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3F0E5"/>
  <w:body>
    <w:p w14:paraId="062F77FC" w14:textId="71D983C9" w:rsidR="0046451C" w:rsidRPr="0046451C" w:rsidRDefault="0046451C" w:rsidP="0046451C">
      <w:pPr>
        <w:jc w:val="both"/>
        <w:rPr>
          <w:rFonts w:ascii="Calibri" w:hAnsi="Calibri" w:cs="Calibri"/>
          <w:b/>
          <w:bCs/>
          <w:noProof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noProof/>
          <w:color w:val="304E3B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DB028F4" wp14:editId="244CAAC9">
            <wp:simplePos x="0" y="0"/>
            <wp:positionH relativeFrom="page">
              <wp:posOffset>76517</wp:posOffset>
            </wp:positionH>
            <wp:positionV relativeFrom="paragraph">
              <wp:posOffset>76200</wp:posOffset>
            </wp:positionV>
            <wp:extent cx="7643495" cy="1082675"/>
            <wp:effectExtent l="76200" t="76200" r="128905" b="136525"/>
            <wp:wrapTight wrapText="bothSides">
              <wp:wrapPolygon edited="0">
                <wp:start x="-108" y="-1520"/>
                <wp:lineTo x="-215" y="-1140"/>
                <wp:lineTo x="-215" y="22423"/>
                <wp:lineTo x="-108" y="23944"/>
                <wp:lineTo x="21803" y="23944"/>
                <wp:lineTo x="21910" y="23184"/>
                <wp:lineTo x="21910" y="4941"/>
                <wp:lineTo x="21803" y="-760"/>
                <wp:lineTo x="21803" y="-1520"/>
                <wp:lineTo x="-108" y="-1520"/>
              </wp:wrapPolygon>
            </wp:wrapTight>
            <wp:docPr id="1368077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77681" name="Picture 136807768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52" b="3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3495" cy="1082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Hyper-Local Business Intelligence, Powered by Agentic AI</w:t>
      </w:r>
    </w:p>
    <w:p w14:paraId="2F195FC4" w14:textId="77777777" w:rsidR="00DC09BB" w:rsidRPr="00DC09BB" w:rsidRDefault="00DC09BB" w:rsidP="00DC09BB">
      <w:pPr>
        <w:jc w:val="center"/>
        <w:rPr>
          <w:rFonts w:ascii="Calibri" w:hAnsi="Calibri" w:cs="Calibri"/>
          <w:b/>
          <w:bCs/>
          <w:i/>
          <w:iCs/>
          <w:color w:val="304E3B"/>
          <w:sz w:val="28"/>
          <w:szCs w:val="28"/>
          <w:u w:val="single"/>
        </w:rPr>
      </w:pPr>
      <w:r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7B7BA111" wp14:editId="2CE36C0A">
            <wp:simplePos x="0" y="0"/>
            <wp:positionH relativeFrom="column">
              <wp:posOffset>-5080</wp:posOffset>
            </wp:positionH>
            <wp:positionV relativeFrom="paragraph">
              <wp:posOffset>352774</wp:posOffset>
            </wp:positionV>
            <wp:extent cx="6747510" cy="3680397"/>
            <wp:effectExtent l="0" t="0" r="0" b="0"/>
            <wp:wrapSquare wrapText="bothSides"/>
            <wp:docPr id="138333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6866" name="Picture 138333686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3680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09BB">
        <w:rPr>
          <w:rFonts w:ascii="Calibri" w:hAnsi="Calibri" w:cs="Calibri"/>
          <w:b/>
          <w:bCs/>
          <w:i/>
          <w:iCs/>
          <w:color w:val="304E3B"/>
          <w:sz w:val="28"/>
          <w:szCs w:val="28"/>
          <w:u w:val="single"/>
        </w:rPr>
        <w:t>LOGO</w:t>
      </w:r>
    </w:p>
    <w:p w14:paraId="6E9D9992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661AC474" w14:textId="2AFE08A0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1. Executive Summary</w:t>
      </w:r>
    </w:p>
    <w:p w14:paraId="2BEF820A" w14:textId="77777777" w:rsidR="0046451C" w:rsidRPr="0046451C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ZoneScout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is a multimodal AI agent that transforms visual intent into high-precision business data. It addresses the "Visual Friction" in lead generation by allowing users to define search zones via map screenshots or strict postal boundaries, rather than vague radius searches.</w:t>
      </w:r>
    </w:p>
    <w:p w14:paraId="1E5C82B1" w14:textId="77777777" w:rsidR="0046451C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t xml:space="preserve">By orchestrating a "Hybrid-Cost" pipeline—combining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Gemini 1.5 Flash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(Vision),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Google Places API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(Data), and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Llama 3.3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</w:t>
      </w:r>
      <w:proofErr w:type="gramStart"/>
      <w:r w:rsidRPr="0046451C">
        <w:rPr>
          <w:rFonts w:ascii="Calibri" w:hAnsi="Calibri" w:cs="Calibri"/>
          <w:color w:val="304E3B"/>
          <w:sz w:val="28"/>
          <w:szCs w:val="28"/>
        </w:rPr>
        <w:t>Reasoning)—</w:t>
      </w:r>
      <w:proofErr w:type="spellStart"/>
      <w:proofErr w:type="gramEnd"/>
      <w:r w:rsidRPr="0046451C">
        <w:rPr>
          <w:rFonts w:ascii="Calibri" w:hAnsi="Calibri" w:cs="Calibri"/>
          <w:color w:val="304E3B"/>
          <w:sz w:val="28"/>
          <w:szCs w:val="28"/>
        </w:rPr>
        <w:t>ZoneScout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delivers verified, niche-specific B2B leads with zero hallucinations.</w:t>
      </w:r>
    </w:p>
    <w:p w14:paraId="5E0E7799" w14:textId="77777777" w:rsidR="0046451C" w:rsidRPr="0046451C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1E06FA81">
          <v:rect id="_x0000_i1199" style="width:0;height:1.5pt" o:hralign="center" o:hrstd="t" o:hr="t" fillcolor="#a0a0a0" stroked="f"/>
        </w:pict>
      </w:r>
    </w:p>
    <w:p w14:paraId="0BA0CA92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238AA8D4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6C0F045E" w14:textId="3287EC8D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2. The Problem: "The Radius Trap"</w:t>
      </w:r>
    </w:p>
    <w:p w14:paraId="1727778C" w14:textId="77777777" w:rsidR="0046451C" w:rsidRPr="0046451C" w:rsidRDefault="0046451C" w:rsidP="00DC09BB">
      <w:pPr>
        <w:numPr>
          <w:ilvl w:val="0"/>
          <w:numId w:val="1"/>
        </w:numPr>
        <w:tabs>
          <w:tab w:val="clear" w:pos="720"/>
          <w:tab w:val="num" w:pos="18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Imprecise Targeting: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Standard tools use "Radius Search" (e.g., "5 miles from center"). This fails for territory managers who need data for a specific industrial park, neighborhood, or zip code, often bleeding into irrelevant areas.</w:t>
      </w:r>
    </w:p>
    <w:p w14:paraId="6021F0D4" w14:textId="77777777" w:rsidR="0046451C" w:rsidRPr="0046451C" w:rsidRDefault="0046451C" w:rsidP="00DC09BB">
      <w:pPr>
        <w:numPr>
          <w:ilvl w:val="0"/>
          <w:numId w:val="1"/>
        </w:numPr>
        <w:tabs>
          <w:tab w:val="clear" w:pos="720"/>
          <w:tab w:val="num" w:pos="18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Data Noise: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Searching for niche categories (e.g., "SaaS Startups") on Maps often returns "Computer Repair Shops" or "Marketing Agencies." Manual filtering is slow and expensive.</w:t>
      </w:r>
    </w:p>
    <w:p w14:paraId="1120CCFC" w14:textId="77777777" w:rsidR="0046451C" w:rsidRPr="0046451C" w:rsidRDefault="0046451C" w:rsidP="00DC09BB">
      <w:pPr>
        <w:numPr>
          <w:ilvl w:val="0"/>
          <w:numId w:val="1"/>
        </w:numPr>
        <w:tabs>
          <w:tab w:val="clear" w:pos="720"/>
          <w:tab w:val="num" w:pos="18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Visual Disconnect: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Users often know </w:t>
      </w:r>
      <w:r w:rsidRPr="0046451C">
        <w:rPr>
          <w:rFonts w:ascii="Calibri" w:hAnsi="Calibri" w:cs="Calibri"/>
          <w:i/>
          <w:iCs/>
          <w:color w:val="304E3B"/>
          <w:sz w:val="28"/>
          <w:szCs w:val="28"/>
        </w:rPr>
        <w:t>where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they want to search visually (e.g., "That new development on 5th Street") but lack the exact coordinates.</w:t>
      </w:r>
    </w:p>
    <w:p w14:paraId="32649C77" w14:textId="77777777" w:rsidR="0046451C" w:rsidRPr="0046451C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0CC4E86E">
          <v:rect id="_x0000_i1200" style="width:0;height:1.5pt" o:hralign="center" o:hrstd="t" o:hr="t" fillcolor="#a0a0a0" stroked="f"/>
        </w:pict>
      </w:r>
    </w:p>
    <w:p w14:paraId="7147E523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58D34E8E" w14:textId="56D62B4C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3. The Solution: The 3-Stage "Sniper" Pipeline</w:t>
      </w:r>
    </w:p>
    <w:p w14:paraId="08FF01EC" w14:textId="39F97F4B" w:rsidR="00DC09BB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ZoneScout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rejects the "shotgun" approach of radius search in favor of a "sniper" approach using strict Bounding Boxes (Viewports) and Agentic Verification.</w:t>
      </w:r>
    </w:p>
    <w:p w14:paraId="000A4259" w14:textId="77777777" w:rsidR="00DC09BB" w:rsidRPr="0046451C" w:rsidRDefault="00DC09BB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7A824443" w14:textId="77777777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Stage 1: The Boundary Engine (Dual Input)</w:t>
      </w:r>
    </w:p>
    <w:p w14:paraId="7281C116" w14:textId="77777777" w:rsidR="0046451C" w:rsidRPr="0046451C" w:rsidRDefault="0046451C" w:rsidP="00DC09BB">
      <w:pPr>
        <w:numPr>
          <w:ilvl w:val="0"/>
          <w:numId w:val="2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Mode A: Visual Search (Screenshot)</w:t>
      </w:r>
    </w:p>
    <w:p w14:paraId="76D967D8" w14:textId="77777777" w:rsidR="0046451C" w:rsidRPr="0046451C" w:rsidRDefault="0046451C" w:rsidP="00DC09BB">
      <w:pPr>
        <w:numPr>
          <w:ilvl w:val="1"/>
          <w:numId w:val="2"/>
        </w:numPr>
        <w:tabs>
          <w:tab w:val="clear" w:pos="1440"/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Input: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User uploads a screenshot of a map (Satellite or Street view).</w:t>
      </w:r>
    </w:p>
    <w:p w14:paraId="0D71B73E" w14:textId="77777777" w:rsidR="0046451C" w:rsidRPr="0046451C" w:rsidRDefault="0046451C" w:rsidP="00DC09BB">
      <w:pPr>
        <w:numPr>
          <w:ilvl w:val="1"/>
          <w:numId w:val="2"/>
        </w:numPr>
        <w:tabs>
          <w:tab w:val="clear" w:pos="144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AI: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Gemini 1.5 Flash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(Google AI Studio) analyzes the image, identifies landmarks/intersections, and calculates the precise North/South/East/West latitude limits.</w:t>
      </w:r>
    </w:p>
    <w:p w14:paraId="5E8F7D0B" w14:textId="77777777" w:rsidR="0046451C" w:rsidRPr="0046451C" w:rsidRDefault="0046451C" w:rsidP="00DC09BB">
      <w:pPr>
        <w:numPr>
          <w:ilvl w:val="0"/>
          <w:numId w:val="2"/>
        </w:numPr>
        <w:tabs>
          <w:tab w:val="clear" w:pos="720"/>
          <w:tab w:val="num" w:pos="45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Mode B: </w:t>
      </w:r>
      <w:proofErr w:type="spellStart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Pincode</w:t>
      </w:r>
      <w:proofErr w:type="spellEnd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Precision</w:t>
      </w:r>
    </w:p>
    <w:p w14:paraId="41BCFFB0" w14:textId="77777777" w:rsidR="0046451C" w:rsidRPr="0046451C" w:rsidRDefault="0046451C" w:rsidP="00DC09BB">
      <w:pPr>
        <w:numPr>
          <w:ilvl w:val="1"/>
          <w:numId w:val="2"/>
        </w:numPr>
        <w:tabs>
          <w:tab w:val="left" w:pos="45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Input: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User enters a Zip/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Pincode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>.</w:t>
      </w:r>
    </w:p>
    <w:p w14:paraId="0AA9E3F9" w14:textId="08E2D524" w:rsidR="0046451C" w:rsidRDefault="00DC09BB" w:rsidP="00DC09BB">
      <w:pPr>
        <w:numPr>
          <w:ilvl w:val="1"/>
          <w:numId w:val="2"/>
        </w:numPr>
        <w:tabs>
          <w:tab w:val="clear" w:pos="1440"/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>
        <w:rPr>
          <w:rFonts w:ascii="Calibri" w:hAnsi="Calibri" w:cs="Calibri"/>
          <w:b/>
          <w:bCs/>
          <w:color w:val="304E3B"/>
          <w:sz w:val="28"/>
          <w:szCs w:val="28"/>
        </w:rPr>
        <w:t xml:space="preserve">  </w:t>
      </w:r>
      <w:r w:rsidR="0046451C" w:rsidRPr="0046451C">
        <w:rPr>
          <w:rFonts w:ascii="Calibri" w:hAnsi="Calibri" w:cs="Calibri"/>
          <w:b/>
          <w:bCs/>
          <w:color w:val="304E3B"/>
          <w:sz w:val="28"/>
          <w:szCs w:val="28"/>
        </w:rPr>
        <w:t>Logic:</w:t>
      </w:r>
      <w:r w:rsidR="0046451C" w:rsidRPr="0046451C">
        <w:rPr>
          <w:rFonts w:ascii="Calibri" w:hAnsi="Calibri" w:cs="Calibri"/>
          <w:color w:val="304E3B"/>
          <w:sz w:val="28"/>
          <w:szCs w:val="28"/>
        </w:rPr>
        <w:t xml:space="preserve"> The system queries the Geocoding API to retrieve the strict </w:t>
      </w:r>
      <w:proofErr w:type="spellStart"/>
      <w:proofErr w:type="gramStart"/>
      <w:r w:rsidR="0046451C" w:rsidRPr="0046451C">
        <w:rPr>
          <w:rFonts w:ascii="Calibri" w:hAnsi="Calibri" w:cs="Calibri"/>
          <w:color w:val="304E3B"/>
          <w:sz w:val="28"/>
          <w:szCs w:val="28"/>
        </w:rPr>
        <w:t>geometry.viewport</w:t>
      </w:r>
      <w:proofErr w:type="spellEnd"/>
      <w:proofErr w:type="gramEnd"/>
      <w:r w:rsidR="0046451C" w:rsidRPr="0046451C">
        <w:rPr>
          <w:rFonts w:ascii="Calibri" w:hAnsi="Calibri" w:cs="Calibri"/>
          <w:color w:val="304E3B"/>
          <w:sz w:val="28"/>
          <w:szCs w:val="28"/>
        </w:rPr>
        <w:t xml:space="preserve"> (the official government boundary box), </w:t>
      </w:r>
      <w:r w:rsidR="0046451C" w:rsidRPr="0046451C">
        <w:rPr>
          <w:rFonts w:ascii="Calibri" w:hAnsi="Calibri" w:cs="Calibri"/>
          <w:b/>
          <w:bCs/>
          <w:color w:val="304E3B"/>
          <w:sz w:val="28"/>
          <w:szCs w:val="28"/>
        </w:rPr>
        <w:t>ignoring</w:t>
      </w:r>
      <w:r w:rsidR="0046451C" w:rsidRPr="0046451C">
        <w:rPr>
          <w:rFonts w:ascii="Calibri" w:hAnsi="Calibri" w:cs="Calibri"/>
          <w:color w:val="304E3B"/>
          <w:sz w:val="28"/>
          <w:szCs w:val="28"/>
        </w:rPr>
        <w:t xml:space="preserve"> the center-point radius.</w:t>
      </w:r>
    </w:p>
    <w:p w14:paraId="640D40CE" w14:textId="77777777" w:rsidR="00DC09BB" w:rsidRDefault="00DC09BB" w:rsidP="00DC09BB">
      <w:pPr>
        <w:tabs>
          <w:tab w:val="left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05B685A3" w14:textId="77777777" w:rsidR="00DC09BB" w:rsidRDefault="00DC09BB" w:rsidP="00DC09BB">
      <w:pPr>
        <w:tabs>
          <w:tab w:val="left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7302D80A" w14:textId="77777777" w:rsidR="00DC09BB" w:rsidRDefault="00DC09BB" w:rsidP="00DC09BB">
      <w:pPr>
        <w:tabs>
          <w:tab w:val="left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20A91069" w14:textId="77777777" w:rsidR="00DC09BB" w:rsidRPr="0046451C" w:rsidRDefault="00DC09BB" w:rsidP="00DC09BB">
      <w:pPr>
        <w:tabs>
          <w:tab w:val="left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329B838D" w14:textId="77777777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Stage 2: </w:t>
      </w:r>
      <w:proofErr w:type="gramStart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The Deep</w:t>
      </w:r>
      <w:proofErr w:type="gramEnd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Search (Data Layer)</w:t>
      </w:r>
    </w:p>
    <w:p w14:paraId="131285A0" w14:textId="77777777" w:rsidR="0046451C" w:rsidRPr="0046451C" w:rsidRDefault="0046451C" w:rsidP="00DC09BB">
      <w:pPr>
        <w:numPr>
          <w:ilvl w:val="0"/>
          <w:numId w:val="3"/>
        </w:numPr>
        <w:tabs>
          <w:tab w:val="clear" w:pos="720"/>
          <w:tab w:val="num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Constraint: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The system passes the calculated Bounding Box to the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Google Places API (New)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using the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locationRestriction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>: rectangle parameter.</w:t>
      </w:r>
    </w:p>
    <w:p w14:paraId="489D16F4" w14:textId="77777777" w:rsidR="0046451C" w:rsidRDefault="0046451C" w:rsidP="00DC09BB">
      <w:pPr>
        <w:numPr>
          <w:ilvl w:val="0"/>
          <w:numId w:val="3"/>
        </w:numPr>
        <w:tabs>
          <w:tab w:val="clear" w:pos="720"/>
          <w:tab w:val="num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Result: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This forces Google to return businesses </w:t>
      </w:r>
      <w:r w:rsidRPr="0046451C">
        <w:rPr>
          <w:rFonts w:ascii="Calibri" w:hAnsi="Calibri" w:cs="Calibri"/>
          <w:i/>
          <w:iCs/>
          <w:color w:val="304E3B"/>
          <w:sz w:val="28"/>
          <w:szCs w:val="28"/>
        </w:rPr>
        <w:t>strictly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within the visible box or zip code, ensuring zero geographic drift.</w:t>
      </w:r>
    </w:p>
    <w:p w14:paraId="0F3EFF2C" w14:textId="77777777" w:rsidR="00DC09BB" w:rsidRPr="0046451C" w:rsidRDefault="00DC09BB" w:rsidP="00DC09BB">
      <w:pPr>
        <w:jc w:val="both"/>
        <w:rPr>
          <w:rFonts w:ascii="Calibri" w:hAnsi="Calibri" w:cs="Calibri"/>
          <w:color w:val="304E3B"/>
          <w:sz w:val="28"/>
          <w:szCs w:val="28"/>
        </w:rPr>
      </w:pPr>
    </w:p>
    <w:p w14:paraId="4D866196" w14:textId="77777777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Stage 3: The "Judge" Agent (Verification Layer)</w:t>
      </w:r>
    </w:p>
    <w:p w14:paraId="375A9441" w14:textId="77777777" w:rsidR="0046451C" w:rsidRPr="0046451C" w:rsidRDefault="0046451C" w:rsidP="00DC09BB">
      <w:pPr>
        <w:numPr>
          <w:ilvl w:val="0"/>
          <w:numId w:val="4"/>
        </w:numPr>
        <w:tabs>
          <w:tab w:val="clear" w:pos="720"/>
          <w:tab w:val="left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The Problem: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Google Data is often generic (e.g., Category: "Software Company").</w:t>
      </w:r>
    </w:p>
    <w:p w14:paraId="28F65682" w14:textId="77777777" w:rsidR="0046451C" w:rsidRPr="0046451C" w:rsidRDefault="0046451C" w:rsidP="00DC09BB">
      <w:pPr>
        <w:numPr>
          <w:ilvl w:val="0"/>
          <w:numId w:val="4"/>
        </w:numPr>
        <w:tabs>
          <w:tab w:val="clear" w:pos="720"/>
          <w:tab w:val="left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The Agent: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An autonomous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Llama 3.3 70B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agent (via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Groq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>) acts as a strict auditor.</w:t>
      </w:r>
    </w:p>
    <w:p w14:paraId="0D618B5A" w14:textId="77777777" w:rsidR="0046451C" w:rsidRPr="0046451C" w:rsidRDefault="0046451C" w:rsidP="00DC09BB">
      <w:pPr>
        <w:numPr>
          <w:ilvl w:val="0"/>
          <w:numId w:val="4"/>
        </w:numPr>
        <w:tabs>
          <w:tab w:val="clear" w:pos="720"/>
          <w:tab w:val="left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The Logic: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It reads the business name, types, and editorial summary against the user's </w:t>
      </w:r>
      <w:r w:rsidRPr="0046451C">
        <w:rPr>
          <w:rFonts w:ascii="Calibri" w:hAnsi="Calibri" w:cs="Calibri"/>
          <w:i/>
          <w:iCs/>
          <w:color w:val="304E3B"/>
          <w:sz w:val="28"/>
          <w:szCs w:val="28"/>
        </w:rPr>
        <w:t>semantic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criteria (e.g., "Must be a B2B Fintech startup, NOT a bank branch").</w:t>
      </w:r>
    </w:p>
    <w:p w14:paraId="722BB22A" w14:textId="77777777" w:rsidR="0046451C" w:rsidRPr="0046451C" w:rsidRDefault="0046451C" w:rsidP="00DC09BB">
      <w:pPr>
        <w:numPr>
          <w:ilvl w:val="0"/>
          <w:numId w:val="4"/>
        </w:numPr>
        <w:tabs>
          <w:tab w:val="clear" w:pos="720"/>
          <w:tab w:val="left" w:pos="27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Verdict: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Only leads that pass this "Agentic Audit" are approved.</w:t>
      </w:r>
    </w:p>
    <w:p w14:paraId="115EF77D" w14:textId="77777777" w:rsidR="0046451C" w:rsidRPr="0046451C" w:rsidRDefault="0046451C" w:rsidP="00DC09BB">
      <w:pPr>
        <w:tabs>
          <w:tab w:val="left" w:pos="270"/>
        </w:tabs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791574F6">
          <v:rect id="_x0000_i1244" style="width:0;height:1.5pt" o:hralign="center" o:hrstd="t" o:hr="t" fillcolor="#a0a0a0" stroked="f"/>
        </w:pict>
      </w:r>
    </w:p>
    <w:p w14:paraId="03491E33" w14:textId="77777777" w:rsidR="0046451C" w:rsidRPr="0046451C" w:rsidRDefault="0046451C" w:rsidP="00DC09BB">
      <w:pPr>
        <w:tabs>
          <w:tab w:val="left" w:pos="360"/>
        </w:tabs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4. Technical Stack (The "Hybrid-Cost" Architecture)</w:t>
      </w:r>
    </w:p>
    <w:p w14:paraId="27184F50" w14:textId="77777777" w:rsidR="0046451C" w:rsidRPr="0046451C" w:rsidRDefault="0046451C" w:rsidP="00DC09BB">
      <w:pPr>
        <w:numPr>
          <w:ilvl w:val="0"/>
          <w:numId w:val="5"/>
        </w:numPr>
        <w:tabs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Frontend: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Streamlit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(Python) – For a real-time, reactive interface.</w:t>
      </w:r>
    </w:p>
    <w:p w14:paraId="6AA78029" w14:textId="77777777" w:rsidR="0046451C" w:rsidRPr="0046451C" w:rsidRDefault="0046451C" w:rsidP="00DC09BB">
      <w:pPr>
        <w:numPr>
          <w:ilvl w:val="0"/>
          <w:numId w:val="5"/>
        </w:numPr>
        <w:tabs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Vision Model: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Gemini 1.5 Flash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– Chosen for its native multimodal capabilities and high free-tier limits.</w:t>
      </w:r>
    </w:p>
    <w:p w14:paraId="36EC9C68" w14:textId="77777777" w:rsidR="0046451C" w:rsidRPr="0046451C" w:rsidRDefault="0046451C" w:rsidP="00DC09BB">
      <w:pPr>
        <w:numPr>
          <w:ilvl w:val="0"/>
          <w:numId w:val="5"/>
        </w:numPr>
        <w:tabs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Reasoning Model: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Llama 3.3 70B (via </w:t>
      </w:r>
      <w:proofErr w:type="spellStart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Groq</w:t>
      </w:r>
      <w:proofErr w:type="spellEnd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)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– Chosen for its sub-second inference speed, critical for maintaining a "live" feel during verification.</w:t>
      </w:r>
    </w:p>
    <w:p w14:paraId="2E3910C2" w14:textId="77777777" w:rsidR="0046451C" w:rsidRPr="0046451C" w:rsidRDefault="0046451C" w:rsidP="00DC09BB">
      <w:pPr>
        <w:numPr>
          <w:ilvl w:val="0"/>
          <w:numId w:val="5"/>
        </w:numPr>
        <w:tabs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Data Provider: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Google Maps Platform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– Places API (New) &amp; Geocoding API.</w:t>
      </w:r>
    </w:p>
    <w:p w14:paraId="5E44A72F" w14:textId="77777777" w:rsidR="0046451C" w:rsidRPr="0046451C" w:rsidRDefault="0046451C" w:rsidP="00DC09BB">
      <w:pPr>
        <w:numPr>
          <w:ilvl w:val="0"/>
          <w:numId w:val="5"/>
        </w:numPr>
        <w:tabs>
          <w:tab w:val="left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Backend Logic: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Python 3.10+,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Pydantic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(Schema Validation),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AsyncIO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(Parallel Processing).</w:t>
      </w:r>
    </w:p>
    <w:p w14:paraId="0ACEA592" w14:textId="77777777" w:rsidR="0046451C" w:rsidRPr="0046451C" w:rsidRDefault="0046451C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4734F9A1">
          <v:rect id="_x0000_i1202" style="width:0;height:1.5pt" o:hralign="center" o:hrstd="t" o:hr="t" fillcolor="#a0a0a0" stroked="f"/>
        </w:pict>
      </w:r>
    </w:p>
    <w:p w14:paraId="1626BE68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6854839A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5D0F8FCC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2AF0FE76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1CEE63D3" w14:textId="77777777" w:rsidR="00DC09BB" w:rsidRDefault="00DC09BB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</w:p>
    <w:p w14:paraId="34B2904E" w14:textId="00784F20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5. Key Features</w:t>
      </w:r>
    </w:p>
    <w:p w14:paraId="4156D801" w14:textId="77777777" w:rsidR="0046451C" w:rsidRPr="0046451C" w:rsidRDefault="0046451C" w:rsidP="00DC09BB">
      <w:pPr>
        <w:numPr>
          <w:ilvl w:val="0"/>
          <w:numId w:val="6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Segoe UI Emoji" w:hAnsi="Segoe UI Emoji" w:cs="Segoe UI Emoji"/>
          <w:b/>
          <w:bCs/>
          <w:color w:val="304E3B"/>
          <w:sz w:val="28"/>
          <w:szCs w:val="28"/>
        </w:rPr>
        <w:t>📍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Strict Boundary Enforcement: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No radius. No drift. Data is strictly confined to the visual viewport or postal code.</w:t>
      </w:r>
    </w:p>
    <w:p w14:paraId="3BA965C5" w14:textId="77777777" w:rsidR="0046451C" w:rsidRPr="0046451C" w:rsidRDefault="0046451C" w:rsidP="00DC09BB">
      <w:pPr>
        <w:numPr>
          <w:ilvl w:val="0"/>
          <w:numId w:val="6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Segoe UI Emoji" w:hAnsi="Segoe UI Emoji" w:cs="Segoe UI Emoji"/>
          <w:b/>
          <w:bCs/>
          <w:color w:val="304E3B"/>
          <w:sz w:val="28"/>
          <w:szCs w:val="28"/>
        </w:rPr>
        <w:t>📸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Visual Intent: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"Draw" your search area by simply taking a screenshot.</w:t>
      </w:r>
    </w:p>
    <w:p w14:paraId="6CB21460" w14:textId="164B3D4F" w:rsidR="0046451C" w:rsidRPr="0046451C" w:rsidRDefault="0046451C" w:rsidP="00DC09BB">
      <w:pPr>
        <w:numPr>
          <w:ilvl w:val="0"/>
          <w:numId w:val="6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Segoe UI Emoji" w:hAnsi="Segoe UI Emoji" w:cs="Segoe UI Emoji"/>
          <w:b/>
          <w:bCs/>
          <w:color w:val="304E3B"/>
          <w:sz w:val="28"/>
          <w:szCs w:val="28"/>
        </w:rPr>
        <w:t>🧠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Semantic Filtering: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Filters based on what a business </w:t>
      </w:r>
      <w:r w:rsidR="00DC09BB" w:rsidRPr="0046451C">
        <w:rPr>
          <w:rFonts w:ascii="Calibri" w:hAnsi="Calibri" w:cs="Calibri"/>
          <w:i/>
          <w:iCs/>
          <w:color w:val="304E3B"/>
          <w:sz w:val="28"/>
          <w:szCs w:val="28"/>
        </w:rPr>
        <w:t>does</w:t>
      </w:r>
      <w:r w:rsidRPr="0046451C">
        <w:rPr>
          <w:rFonts w:ascii="Calibri" w:hAnsi="Calibri" w:cs="Calibri"/>
          <w:color w:val="304E3B"/>
          <w:sz w:val="28"/>
          <w:szCs w:val="28"/>
        </w:rPr>
        <w:t>, not just its category tag.</w:t>
      </w:r>
    </w:p>
    <w:p w14:paraId="06C4909A" w14:textId="77777777" w:rsidR="0046451C" w:rsidRPr="0046451C" w:rsidRDefault="0046451C" w:rsidP="00DC09BB">
      <w:pPr>
        <w:numPr>
          <w:ilvl w:val="0"/>
          <w:numId w:val="6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Segoe UI Emoji" w:hAnsi="Segoe UI Emoji" w:cs="Segoe UI Emoji"/>
          <w:b/>
          <w:bCs/>
          <w:color w:val="304E3B"/>
          <w:sz w:val="28"/>
          <w:szCs w:val="28"/>
        </w:rPr>
        <w:t>⚡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Async Verification: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Verifies 20+ leads in parallel using </w:t>
      </w:r>
      <w:proofErr w:type="spellStart"/>
      <w:r w:rsidRPr="0046451C">
        <w:rPr>
          <w:rFonts w:ascii="Calibri" w:hAnsi="Calibri" w:cs="Calibri"/>
          <w:color w:val="304E3B"/>
          <w:sz w:val="28"/>
          <w:szCs w:val="28"/>
        </w:rPr>
        <w:t>Groq's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LPU architecture.</w:t>
      </w:r>
    </w:p>
    <w:p w14:paraId="3DEC22D0" w14:textId="77777777" w:rsidR="0046451C" w:rsidRPr="0046451C" w:rsidRDefault="0046451C" w:rsidP="00DC09BB">
      <w:pPr>
        <w:tabs>
          <w:tab w:val="num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56595D7E">
          <v:rect id="_x0000_i1309" style="width:0;height:1.5pt" o:hralign="center" o:hrstd="t" o:hr="t" fillcolor="#a0a0a0" stroked="f"/>
        </w:pict>
      </w:r>
    </w:p>
    <w:p w14:paraId="27004840" w14:textId="77777777" w:rsidR="0046451C" w:rsidRPr="0046451C" w:rsidRDefault="0046451C" w:rsidP="00DC09BB">
      <w:pPr>
        <w:tabs>
          <w:tab w:val="num" w:pos="360"/>
        </w:tabs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6. Future Roadmap</w:t>
      </w:r>
    </w:p>
    <w:p w14:paraId="50E08C0D" w14:textId="77777777" w:rsidR="0046451C" w:rsidRPr="0046451C" w:rsidRDefault="0046451C" w:rsidP="00DC09BB">
      <w:pPr>
        <w:numPr>
          <w:ilvl w:val="0"/>
          <w:numId w:val="7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Phase 2: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Integrate </w:t>
      </w:r>
      <w:proofErr w:type="spellStart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Firecrawl</w:t>
      </w:r>
      <w:proofErr w:type="spellEnd"/>
      <w:r w:rsidRPr="0046451C">
        <w:rPr>
          <w:rFonts w:ascii="Calibri" w:hAnsi="Calibri" w:cs="Calibri"/>
          <w:color w:val="304E3B"/>
          <w:sz w:val="28"/>
          <w:szCs w:val="28"/>
        </w:rPr>
        <w:t xml:space="preserve"> to scrape landing pages of verified leads for deeper signals (e.g., "Do they use Shopify?").</w:t>
      </w:r>
    </w:p>
    <w:p w14:paraId="5169AF87" w14:textId="77777777" w:rsidR="0046451C" w:rsidRPr="0046451C" w:rsidRDefault="0046451C" w:rsidP="00DC09BB">
      <w:pPr>
        <w:numPr>
          <w:ilvl w:val="0"/>
          <w:numId w:val="7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Phase 3: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"Competitor Density Heatmaps" – Visualizing the verified leads on an interactive map.</w:t>
      </w:r>
    </w:p>
    <w:p w14:paraId="5E7FC1F5" w14:textId="77777777" w:rsidR="0046451C" w:rsidRPr="0046451C" w:rsidRDefault="0046451C" w:rsidP="00DC09BB">
      <w:pPr>
        <w:numPr>
          <w:ilvl w:val="0"/>
          <w:numId w:val="7"/>
        </w:numPr>
        <w:tabs>
          <w:tab w:val="clear" w:pos="720"/>
          <w:tab w:val="num" w:pos="360"/>
        </w:tabs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Phase 4: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CRM Integration (HubSpot/Salesforce export).</w:t>
      </w:r>
    </w:p>
    <w:p w14:paraId="6640ADC4" w14:textId="77777777" w:rsidR="0046451C" w:rsidRPr="0046451C" w:rsidRDefault="0046451C" w:rsidP="00DC09BB">
      <w:pPr>
        <w:tabs>
          <w:tab w:val="num" w:pos="360"/>
        </w:tabs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color w:val="304E3B"/>
          <w:sz w:val="28"/>
          <w:szCs w:val="28"/>
        </w:rPr>
        <w:pict w14:anchorId="3D6499F8">
          <v:rect id="_x0000_i1310" style="width:0;height:1.5pt" o:hralign="center" o:hrstd="t" o:hr="t" fillcolor="#a0a0a0" stroked="f"/>
        </w:pict>
      </w:r>
    </w:p>
    <w:p w14:paraId="5A572945" w14:textId="798BD560" w:rsidR="0046451C" w:rsidRPr="0046451C" w:rsidRDefault="0046451C" w:rsidP="0046451C">
      <w:pPr>
        <w:jc w:val="both"/>
        <w:rPr>
          <w:rFonts w:ascii="Calibri" w:hAnsi="Calibri" w:cs="Calibri"/>
          <w:b/>
          <w:bCs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Why This is a "Top 1%" Project:</w:t>
      </w:r>
    </w:p>
    <w:p w14:paraId="5CD71993" w14:textId="77777777" w:rsidR="0046451C" w:rsidRPr="0046451C" w:rsidRDefault="0046451C" w:rsidP="0046451C">
      <w:pPr>
        <w:numPr>
          <w:ilvl w:val="0"/>
          <w:numId w:val="8"/>
        </w:numPr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Solves a Real Business Problem: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It moves beyond "chatting with data" to </w:t>
      </w:r>
      <w:proofErr w:type="gramStart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generating</w:t>
      </w:r>
      <w:proofErr w:type="gramEnd"/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 xml:space="preserve"> revenue-generating leads</w:t>
      </w:r>
      <w:r w:rsidRPr="0046451C">
        <w:rPr>
          <w:rFonts w:ascii="Calibri" w:hAnsi="Calibri" w:cs="Calibri"/>
          <w:color w:val="304E3B"/>
          <w:sz w:val="28"/>
          <w:szCs w:val="28"/>
        </w:rPr>
        <w:t>.</w:t>
      </w:r>
    </w:p>
    <w:p w14:paraId="42FD109E" w14:textId="77777777" w:rsidR="0046451C" w:rsidRPr="0046451C" w:rsidRDefault="0046451C" w:rsidP="0046451C">
      <w:pPr>
        <w:numPr>
          <w:ilvl w:val="0"/>
          <w:numId w:val="8"/>
        </w:numPr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Engineering Maturity: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It demonstrates an understanding of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cost-optimization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(balancing Free Tier AI with Paid APIs) and </w:t>
      </w: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spatial constraints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(Viewport vs. Radius).</w:t>
      </w:r>
    </w:p>
    <w:p w14:paraId="01734CAD" w14:textId="77777777" w:rsidR="0046451C" w:rsidRPr="0046451C" w:rsidRDefault="0046451C" w:rsidP="0046451C">
      <w:pPr>
        <w:numPr>
          <w:ilvl w:val="0"/>
          <w:numId w:val="8"/>
        </w:numPr>
        <w:ind w:left="0" w:firstLine="0"/>
        <w:jc w:val="both"/>
        <w:rPr>
          <w:rFonts w:ascii="Calibri" w:hAnsi="Calibri" w:cs="Calibri"/>
          <w:color w:val="304E3B"/>
          <w:sz w:val="28"/>
          <w:szCs w:val="28"/>
        </w:rPr>
      </w:pPr>
      <w:r w:rsidRPr="0046451C">
        <w:rPr>
          <w:rFonts w:ascii="Calibri" w:hAnsi="Calibri" w:cs="Calibri"/>
          <w:b/>
          <w:bCs/>
          <w:color w:val="304E3B"/>
          <w:sz w:val="28"/>
          <w:szCs w:val="28"/>
        </w:rPr>
        <w:t>Agentic Workflow:</w:t>
      </w:r>
      <w:r w:rsidRPr="0046451C">
        <w:rPr>
          <w:rFonts w:ascii="Calibri" w:hAnsi="Calibri" w:cs="Calibri"/>
          <w:color w:val="304E3B"/>
          <w:sz w:val="28"/>
          <w:szCs w:val="28"/>
        </w:rPr>
        <w:t xml:space="preserve"> It showcases the ability to orchestrate multiple AI models (Vision + Reasoning) to solve a complex task.</w:t>
      </w:r>
    </w:p>
    <w:p w14:paraId="1F4A5FB6" w14:textId="77777777" w:rsidR="001C3E9F" w:rsidRPr="0046451C" w:rsidRDefault="001C3E9F" w:rsidP="0046451C">
      <w:pPr>
        <w:jc w:val="both"/>
        <w:rPr>
          <w:rFonts w:ascii="Calibri" w:hAnsi="Calibri" w:cs="Calibri"/>
          <w:color w:val="304E3B"/>
          <w:sz w:val="28"/>
          <w:szCs w:val="28"/>
        </w:rPr>
      </w:pPr>
    </w:p>
    <w:sectPr w:rsidR="001C3E9F" w:rsidRPr="0046451C" w:rsidSect="0046451C">
      <w:pgSz w:w="12240" w:h="15840"/>
      <w:pgMar w:top="270" w:right="540" w:bottom="144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36801"/>
    <w:multiLevelType w:val="multilevel"/>
    <w:tmpl w:val="7A4E7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A96521"/>
    <w:multiLevelType w:val="multilevel"/>
    <w:tmpl w:val="BEAE9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3550B7"/>
    <w:multiLevelType w:val="multilevel"/>
    <w:tmpl w:val="8E96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B04903"/>
    <w:multiLevelType w:val="multilevel"/>
    <w:tmpl w:val="97CC0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423105"/>
    <w:multiLevelType w:val="multilevel"/>
    <w:tmpl w:val="8EAE4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B63A23"/>
    <w:multiLevelType w:val="multilevel"/>
    <w:tmpl w:val="1C56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E51FDD"/>
    <w:multiLevelType w:val="multilevel"/>
    <w:tmpl w:val="183CF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594B7F"/>
    <w:multiLevelType w:val="multilevel"/>
    <w:tmpl w:val="3C24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0416766">
    <w:abstractNumId w:val="0"/>
  </w:num>
  <w:num w:numId="2" w16cid:durableId="1972057032">
    <w:abstractNumId w:val="6"/>
  </w:num>
  <w:num w:numId="3" w16cid:durableId="11418184">
    <w:abstractNumId w:val="4"/>
  </w:num>
  <w:num w:numId="4" w16cid:durableId="858591854">
    <w:abstractNumId w:val="2"/>
  </w:num>
  <w:num w:numId="5" w16cid:durableId="912397568">
    <w:abstractNumId w:val="1"/>
  </w:num>
  <w:num w:numId="6" w16cid:durableId="50736349">
    <w:abstractNumId w:val="7"/>
  </w:num>
  <w:num w:numId="7" w16cid:durableId="1366908678">
    <w:abstractNumId w:val="5"/>
  </w:num>
  <w:num w:numId="8" w16cid:durableId="12572489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E9F"/>
    <w:rsid w:val="001C3E9F"/>
    <w:rsid w:val="0046451C"/>
    <w:rsid w:val="0075457B"/>
    <w:rsid w:val="00DC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f0e5"/>
    </o:shapedefaults>
    <o:shapelayout v:ext="edit">
      <o:idmap v:ext="edit" data="1"/>
    </o:shapelayout>
  </w:shapeDefaults>
  <w:decimalSymbol w:val="."/>
  <w:listSeparator w:val=","/>
  <w14:docId w14:val="060908CB"/>
  <w15:chartTrackingRefBased/>
  <w15:docId w15:val="{8E8189C2-EE62-4BAB-81FA-2F4395CB0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E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E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E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E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3E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E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E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E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E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E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E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3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3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3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3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3E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3E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3E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E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E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3E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4CB196-E523-4407-A2BB-00C501EB0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642</Words>
  <Characters>3661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Sravanakumar Sathish</dc:creator>
  <cp:keywords/>
  <dc:description/>
  <cp:lastModifiedBy>Sravanakumar Sathish</cp:lastModifiedBy>
  <cp:revision>2</cp:revision>
  <dcterms:created xsi:type="dcterms:W3CDTF">2026-01-05T23:33:00Z</dcterms:created>
  <dcterms:modified xsi:type="dcterms:W3CDTF">2026-01-05T23:49:00Z</dcterms:modified>
</cp:coreProperties>
</file>